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76" w:rsidRDefault="00D73576" w:rsidP="006246EF">
      <w:pPr>
        <w:jc w:val="center"/>
        <w:rPr>
          <w:rFonts w:ascii="Times New Roman" w:eastAsia="Calibri" w:hAnsi="Times New Roman" w:cs="Times New Roman"/>
          <w:b/>
          <w:sz w:val="24"/>
          <w:szCs w:val="24"/>
        </w:rPr>
      </w:pPr>
    </w:p>
    <w:p w:rsidR="006246EF" w:rsidRPr="006246EF" w:rsidRDefault="00D73576" w:rsidP="006246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TURGUT ÖZEN MERMER</w:t>
      </w:r>
    </w:p>
    <w:p w:rsidR="006246EF" w:rsidRPr="006246EF" w:rsidRDefault="006246EF" w:rsidP="006246EF">
      <w:pPr>
        <w:jc w:val="center"/>
        <w:rPr>
          <w:rFonts w:ascii="Times New Roman" w:eastAsia="Calibri" w:hAnsi="Times New Roman" w:cs="Times New Roman"/>
          <w:b/>
          <w:sz w:val="24"/>
          <w:szCs w:val="24"/>
        </w:rPr>
      </w:pPr>
      <w:r w:rsidRPr="006246EF">
        <w:rPr>
          <w:rFonts w:ascii="Times New Roman" w:eastAsia="Calibri" w:hAnsi="Times New Roman" w:cs="Times New Roman"/>
          <w:b/>
          <w:sz w:val="24"/>
          <w:szCs w:val="24"/>
        </w:rPr>
        <w:t>6698 SAYILI KİŞİSEL VERİLERİN KORUNMASI KANUNU</w:t>
      </w:r>
    </w:p>
    <w:p w:rsidR="006246EF" w:rsidRPr="006246EF" w:rsidRDefault="006246EF" w:rsidP="006246EF">
      <w:pPr>
        <w:jc w:val="center"/>
        <w:rPr>
          <w:rFonts w:ascii="Times New Roman" w:eastAsia="Calibri" w:hAnsi="Times New Roman" w:cs="Times New Roman"/>
          <w:b/>
          <w:sz w:val="24"/>
          <w:szCs w:val="24"/>
        </w:rPr>
      </w:pPr>
      <w:r w:rsidRPr="006246EF">
        <w:rPr>
          <w:rFonts w:ascii="Times New Roman" w:eastAsia="Calibri" w:hAnsi="Times New Roman" w:cs="Times New Roman"/>
          <w:b/>
          <w:sz w:val="24"/>
          <w:szCs w:val="24"/>
        </w:rPr>
        <w:t>AYDINLATMA METNİ</w:t>
      </w:r>
    </w:p>
    <w:p w:rsidR="006246EF" w:rsidRDefault="006246EF" w:rsidP="006246EF">
      <w:pPr>
        <w:jc w:val="both"/>
        <w:rPr>
          <w:rFonts w:ascii="Times New Roman" w:eastAsia="Calibri" w:hAnsi="Times New Roman" w:cs="Times New Roman"/>
          <w:sz w:val="24"/>
          <w:szCs w:val="24"/>
        </w:rPr>
      </w:pPr>
    </w:p>
    <w:p w:rsidR="00D73576" w:rsidRPr="006246EF" w:rsidRDefault="00D73576" w:rsidP="006246EF">
      <w:pPr>
        <w:jc w:val="both"/>
        <w:rPr>
          <w:rFonts w:ascii="Times New Roman" w:eastAsia="Calibri" w:hAnsi="Times New Roman" w:cs="Times New Roman"/>
          <w:sz w:val="24"/>
          <w:szCs w:val="24"/>
        </w:rPr>
      </w:pPr>
    </w:p>
    <w:p w:rsidR="006246EF" w:rsidRPr="006246EF" w:rsidRDefault="006246EF" w:rsidP="006246EF">
      <w:pPr>
        <w:spacing w:before="120" w:line="240" w:lineRule="auto"/>
        <w:jc w:val="both"/>
        <w:rPr>
          <w:rFonts w:ascii="Times New Roman" w:eastAsia="Times New Roman" w:hAnsi="Times New Roman" w:cs="Times New Roman"/>
          <w:b/>
          <w:sz w:val="24"/>
          <w:szCs w:val="24"/>
        </w:rPr>
      </w:pPr>
      <w:r w:rsidRPr="006246EF">
        <w:rPr>
          <w:rFonts w:ascii="Times New Roman" w:eastAsia="Times New Roman" w:hAnsi="Times New Roman" w:cs="Times New Roman"/>
          <w:b/>
          <w:sz w:val="24"/>
          <w:szCs w:val="24"/>
        </w:rPr>
        <w:t>Veri Sorumlusunun Kimliği</w:t>
      </w:r>
    </w:p>
    <w:p w:rsidR="006246EF" w:rsidRPr="006246EF" w:rsidRDefault="00FB24CB" w:rsidP="006246EF">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Turgut Özen Mermer,</w:t>
      </w:r>
      <w:r w:rsidR="006246EF" w:rsidRPr="006246EF">
        <w:rPr>
          <w:rFonts w:ascii="Times New Roman" w:eastAsia="Times New Roman" w:hAnsi="Times New Roman" w:cs="Times New Roman"/>
          <w:sz w:val="24"/>
          <w:szCs w:val="24"/>
        </w:rPr>
        <w:t xml:space="preserve"> yürüttüğü faaliyetlerde işlemiş olduğu kişisel veriler ile ilgili olarak 6698 Sayılı Kişisel Verilerin Korunması Kanunu (“</w:t>
      </w:r>
      <w:r w:rsidR="006246EF" w:rsidRPr="006246EF">
        <w:rPr>
          <w:rFonts w:ascii="Times New Roman" w:eastAsia="Times New Roman" w:hAnsi="Times New Roman" w:cs="Times New Roman"/>
          <w:b/>
          <w:sz w:val="24"/>
          <w:szCs w:val="24"/>
        </w:rPr>
        <w:t>Kanun</w:t>
      </w:r>
      <w:r w:rsidR="006246EF" w:rsidRPr="006246EF">
        <w:rPr>
          <w:rFonts w:ascii="Times New Roman" w:eastAsia="Times New Roman" w:hAnsi="Times New Roman" w:cs="Times New Roman"/>
          <w:sz w:val="24"/>
          <w:szCs w:val="24"/>
        </w:rPr>
        <w:t xml:space="preserve">”) çerçevesinde veri sorumlusu olarak hareket etmektedir. Veri sorumlusu olarak </w:t>
      </w:r>
      <w:r>
        <w:rPr>
          <w:rFonts w:ascii="Times New Roman" w:eastAsia="Times New Roman" w:hAnsi="Times New Roman" w:cs="Times New Roman"/>
          <w:sz w:val="24"/>
          <w:szCs w:val="24"/>
        </w:rPr>
        <w:t>Turgut Özen Mermer Sanayi ve Ticaret Anonim Şirketi</w:t>
      </w:r>
      <w:r w:rsidR="00126B61">
        <w:rPr>
          <w:rFonts w:ascii="Times New Roman" w:eastAsia="Times New Roman" w:hAnsi="Times New Roman" w:cs="Times New Roman"/>
          <w:sz w:val="24"/>
          <w:szCs w:val="24"/>
        </w:rPr>
        <w:t>’</w:t>
      </w:r>
      <w:r w:rsidR="0031191E">
        <w:rPr>
          <w:rFonts w:ascii="Times New Roman" w:eastAsia="Times New Roman" w:hAnsi="Times New Roman" w:cs="Times New Roman"/>
          <w:sz w:val="24"/>
          <w:szCs w:val="24"/>
        </w:rPr>
        <w:t>nin</w:t>
      </w:r>
      <w:r w:rsidR="006246EF" w:rsidRPr="006246EF">
        <w:rPr>
          <w:rFonts w:ascii="Times New Roman" w:eastAsia="Times New Roman" w:hAnsi="Times New Roman" w:cs="Times New Roman"/>
          <w:sz w:val="24"/>
          <w:szCs w:val="24"/>
        </w:rPr>
        <w:t xml:space="preserve"> kimlik ve iletişim bilgileri aşağıda yer almaktadır.</w:t>
      </w:r>
    </w:p>
    <w:p w:rsidR="002027F7" w:rsidRDefault="006246EF" w:rsidP="006246EF">
      <w:pPr>
        <w:spacing w:before="120" w:line="240" w:lineRule="auto"/>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Adres</w:t>
      </w:r>
      <w:r w:rsidRPr="006246EF">
        <w:rPr>
          <w:rFonts w:ascii="Times New Roman" w:eastAsia="Calibri" w:hAnsi="Times New Roman" w:cs="Times New Roman"/>
          <w:sz w:val="24"/>
          <w:szCs w:val="24"/>
        </w:rPr>
        <w:tab/>
      </w:r>
      <w:r w:rsidRPr="006246EF">
        <w:rPr>
          <w:rFonts w:ascii="Times New Roman" w:eastAsia="Calibri" w:hAnsi="Times New Roman" w:cs="Times New Roman"/>
          <w:sz w:val="24"/>
          <w:szCs w:val="24"/>
        </w:rPr>
        <w:tab/>
      </w:r>
      <w:r w:rsidRPr="006246EF">
        <w:rPr>
          <w:rFonts w:ascii="Times New Roman" w:eastAsia="Calibri" w:hAnsi="Times New Roman" w:cs="Times New Roman"/>
          <w:sz w:val="24"/>
          <w:szCs w:val="24"/>
        </w:rPr>
        <w:tab/>
        <w:t>:</w:t>
      </w:r>
      <w:r w:rsidR="0031191E">
        <w:rPr>
          <w:rFonts w:ascii="Times New Roman" w:eastAsia="Calibri" w:hAnsi="Times New Roman" w:cs="Times New Roman"/>
          <w:sz w:val="24"/>
          <w:szCs w:val="24"/>
        </w:rPr>
        <w:t xml:space="preserve"> </w:t>
      </w:r>
      <w:proofErr w:type="spellStart"/>
      <w:r w:rsidR="00EE0856">
        <w:rPr>
          <w:rFonts w:ascii="Times New Roman" w:eastAsia="Calibri" w:hAnsi="Times New Roman" w:cs="Times New Roman"/>
          <w:sz w:val="24"/>
          <w:szCs w:val="24"/>
        </w:rPr>
        <w:t>İlyasbey</w:t>
      </w:r>
      <w:proofErr w:type="spellEnd"/>
      <w:r w:rsidR="00EE0856">
        <w:rPr>
          <w:rFonts w:ascii="Times New Roman" w:eastAsia="Calibri" w:hAnsi="Times New Roman" w:cs="Times New Roman"/>
          <w:sz w:val="24"/>
          <w:szCs w:val="24"/>
        </w:rPr>
        <w:t xml:space="preserve"> Köyü, Bilecik</w:t>
      </w:r>
    </w:p>
    <w:p w:rsidR="006246EF" w:rsidRPr="006246EF" w:rsidRDefault="006246EF" w:rsidP="006246EF">
      <w:pPr>
        <w:spacing w:before="120" w:line="240" w:lineRule="auto"/>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 xml:space="preserve">İnternet Adresi </w:t>
      </w:r>
      <w:r w:rsidRPr="006246EF">
        <w:rPr>
          <w:rFonts w:ascii="Times New Roman" w:eastAsia="Calibri" w:hAnsi="Times New Roman" w:cs="Times New Roman"/>
          <w:sz w:val="24"/>
          <w:szCs w:val="24"/>
        </w:rPr>
        <w:tab/>
        <w:t>:</w:t>
      </w:r>
      <w:r w:rsidR="0031191E">
        <w:rPr>
          <w:rFonts w:ascii="Times New Roman" w:eastAsia="Calibri" w:hAnsi="Times New Roman" w:cs="Times New Roman"/>
          <w:sz w:val="24"/>
          <w:szCs w:val="24"/>
        </w:rPr>
        <w:t xml:space="preserve"> </w:t>
      </w:r>
      <w:r w:rsidR="00EE0856">
        <w:rPr>
          <w:rFonts w:ascii="Times New Roman" w:eastAsia="Calibri" w:hAnsi="Times New Roman" w:cs="Times New Roman"/>
          <w:sz w:val="24"/>
          <w:szCs w:val="24"/>
        </w:rPr>
        <w:t>www.turgutozenmermer.com.tr</w:t>
      </w:r>
    </w:p>
    <w:p w:rsidR="006246EF" w:rsidRPr="006246EF" w:rsidRDefault="006246EF" w:rsidP="006246EF">
      <w:pPr>
        <w:spacing w:before="120" w:line="240" w:lineRule="auto"/>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 xml:space="preserve">E-Posta Adresi </w:t>
      </w:r>
      <w:r w:rsidRPr="006246EF">
        <w:rPr>
          <w:rFonts w:ascii="Times New Roman" w:eastAsia="Calibri" w:hAnsi="Times New Roman" w:cs="Times New Roman"/>
          <w:sz w:val="24"/>
          <w:szCs w:val="24"/>
        </w:rPr>
        <w:tab/>
        <w:t>:</w:t>
      </w:r>
      <w:r w:rsidR="0031191E">
        <w:rPr>
          <w:rFonts w:ascii="Times New Roman" w:eastAsia="Calibri" w:hAnsi="Times New Roman" w:cs="Times New Roman"/>
          <w:sz w:val="24"/>
          <w:szCs w:val="24"/>
        </w:rPr>
        <w:t xml:space="preserve"> </w:t>
      </w:r>
      <w:r w:rsidR="00EE0856">
        <w:rPr>
          <w:rFonts w:ascii="Times New Roman" w:eastAsia="Calibri" w:hAnsi="Times New Roman" w:cs="Times New Roman"/>
          <w:sz w:val="24"/>
          <w:szCs w:val="24"/>
        </w:rPr>
        <w:t>info@</w:t>
      </w:r>
      <w:r w:rsidR="00EE0856">
        <w:rPr>
          <w:rFonts w:ascii="Times New Roman" w:eastAsia="Calibri" w:hAnsi="Times New Roman" w:cs="Times New Roman"/>
          <w:sz w:val="24"/>
          <w:szCs w:val="24"/>
        </w:rPr>
        <w:t>turgutozenmermer.com.tr</w:t>
      </w:r>
    </w:p>
    <w:p w:rsidR="006246EF" w:rsidRPr="006246EF" w:rsidRDefault="006246EF" w:rsidP="006246EF">
      <w:pPr>
        <w:spacing w:before="120" w:line="240" w:lineRule="auto"/>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 xml:space="preserve">Telefon Numarası </w:t>
      </w:r>
      <w:r w:rsidRPr="006246EF">
        <w:rPr>
          <w:rFonts w:ascii="Times New Roman" w:eastAsia="Calibri" w:hAnsi="Times New Roman" w:cs="Times New Roman"/>
          <w:sz w:val="24"/>
          <w:szCs w:val="24"/>
        </w:rPr>
        <w:tab/>
        <w:t>:</w:t>
      </w:r>
      <w:r w:rsidR="0031191E">
        <w:rPr>
          <w:rFonts w:ascii="Times New Roman" w:eastAsia="Calibri" w:hAnsi="Times New Roman" w:cs="Times New Roman"/>
          <w:sz w:val="24"/>
          <w:szCs w:val="24"/>
        </w:rPr>
        <w:t xml:space="preserve"> </w:t>
      </w:r>
      <w:r w:rsidR="00EE0856">
        <w:rPr>
          <w:rFonts w:ascii="Times New Roman" w:eastAsia="Calibri" w:hAnsi="Times New Roman" w:cs="Times New Roman"/>
          <w:sz w:val="24"/>
          <w:szCs w:val="24"/>
        </w:rPr>
        <w:t>0228 293 23 00</w:t>
      </w:r>
    </w:p>
    <w:p w:rsidR="006246EF" w:rsidRPr="006246EF" w:rsidRDefault="006246EF" w:rsidP="006246EF">
      <w:pPr>
        <w:spacing w:before="120" w:line="240" w:lineRule="auto"/>
        <w:jc w:val="both"/>
        <w:rPr>
          <w:rFonts w:ascii="Times New Roman" w:eastAsia="Calibri" w:hAnsi="Times New Roman" w:cs="Times New Roman"/>
          <w:sz w:val="24"/>
          <w:szCs w:val="24"/>
        </w:rPr>
      </w:pPr>
      <w:proofErr w:type="spellStart"/>
      <w:r w:rsidRPr="006246EF">
        <w:rPr>
          <w:rFonts w:ascii="Times New Roman" w:eastAsia="Calibri" w:hAnsi="Times New Roman" w:cs="Times New Roman"/>
          <w:sz w:val="24"/>
          <w:szCs w:val="24"/>
        </w:rPr>
        <w:t>Mersis</w:t>
      </w:r>
      <w:proofErr w:type="spellEnd"/>
      <w:r w:rsidRPr="006246EF">
        <w:rPr>
          <w:rFonts w:ascii="Times New Roman" w:eastAsia="Calibri" w:hAnsi="Times New Roman" w:cs="Times New Roman"/>
          <w:sz w:val="24"/>
          <w:szCs w:val="24"/>
        </w:rPr>
        <w:t xml:space="preserve"> No</w:t>
      </w:r>
      <w:r w:rsidRPr="006246EF">
        <w:rPr>
          <w:rFonts w:ascii="Times New Roman" w:eastAsia="Calibri" w:hAnsi="Times New Roman" w:cs="Times New Roman"/>
          <w:sz w:val="24"/>
          <w:szCs w:val="24"/>
        </w:rPr>
        <w:tab/>
      </w:r>
      <w:r w:rsidRPr="006246EF">
        <w:rPr>
          <w:rFonts w:ascii="Times New Roman" w:eastAsia="Calibri" w:hAnsi="Times New Roman" w:cs="Times New Roman"/>
          <w:sz w:val="24"/>
          <w:szCs w:val="24"/>
        </w:rPr>
        <w:tab/>
        <w:t>:</w:t>
      </w:r>
      <w:r w:rsidR="0031191E">
        <w:rPr>
          <w:rFonts w:ascii="Times New Roman" w:eastAsia="Calibri" w:hAnsi="Times New Roman" w:cs="Times New Roman"/>
          <w:sz w:val="24"/>
          <w:szCs w:val="24"/>
        </w:rPr>
        <w:t xml:space="preserve"> </w:t>
      </w:r>
      <w:proofErr w:type="gramStart"/>
      <w:r w:rsidR="00EE0856">
        <w:rPr>
          <w:rFonts w:ascii="Times New Roman" w:eastAsia="Calibri" w:hAnsi="Times New Roman" w:cs="Times New Roman"/>
          <w:sz w:val="24"/>
          <w:szCs w:val="24"/>
        </w:rPr>
        <w:t>0707002198700012</w:t>
      </w:r>
      <w:proofErr w:type="gramEnd"/>
    </w:p>
    <w:p w:rsidR="006246EF" w:rsidRPr="006246EF" w:rsidRDefault="006246EF" w:rsidP="006246EF">
      <w:pPr>
        <w:spacing w:before="120" w:line="240" w:lineRule="auto"/>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ab/>
      </w:r>
      <w:r w:rsidRPr="006246EF">
        <w:rPr>
          <w:rFonts w:ascii="Times New Roman" w:eastAsia="Calibri" w:hAnsi="Times New Roman" w:cs="Times New Roman"/>
          <w:sz w:val="24"/>
          <w:szCs w:val="24"/>
        </w:rPr>
        <w:tab/>
      </w:r>
    </w:p>
    <w:p w:rsidR="006246EF" w:rsidRPr="006246EF" w:rsidRDefault="006246EF" w:rsidP="006246EF">
      <w:pPr>
        <w:spacing w:before="120" w:line="240" w:lineRule="auto"/>
        <w:jc w:val="both"/>
        <w:rPr>
          <w:rFonts w:ascii="Times New Roman" w:eastAsia="Calibri" w:hAnsi="Times New Roman" w:cs="Times New Roman"/>
          <w:b/>
          <w:sz w:val="24"/>
          <w:szCs w:val="24"/>
        </w:rPr>
      </w:pPr>
      <w:r w:rsidRPr="006246EF">
        <w:rPr>
          <w:rFonts w:ascii="Times New Roman" w:eastAsia="Calibri" w:hAnsi="Times New Roman" w:cs="Times New Roman"/>
          <w:b/>
          <w:sz w:val="24"/>
          <w:szCs w:val="24"/>
        </w:rPr>
        <w:t>Kişisel Verilerin İşlenme Amaçları</w:t>
      </w:r>
    </w:p>
    <w:p w:rsidR="006246EF" w:rsidRPr="006246EF" w:rsidRDefault="00FB24CB" w:rsidP="006246EF">
      <w:pPr>
        <w:spacing w:before="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Turgut Özen Mermer </w:t>
      </w:r>
      <w:r w:rsidR="006246EF" w:rsidRPr="006246EF">
        <w:rPr>
          <w:rFonts w:ascii="Times New Roman" w:eastAsia="Calibri" w:hAnsi="Times New Roman" w:cs="Times New Roman"/>
          <w:sz w:val="24"/>
          <w:szCs w:val="24"/>
        </w:rPr>
        <w:t>bünyesinde işlenen kişisel veriler, veri güvenliğine ilişkin ölçülü bir şekilde teknik ve idari tedbirler alınarak aşağıdaki amaçlar için işlenebilmektedir:</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Hizmetlerimizin ve faaliyetlerimizin iyileştirilmesi, geliştirilmesi, çeşitlendirilmesi, alternatiflerin üretilmesi ve ticari ilişki içerisinde olduğumuz kişilere sunulabilmesi,</w:t>
      </w:r>
    </w:p>
    <w:p w:rsidR="006246EF" w:rsidRPr="006246EF" w:rsidRDefault="00FB24CB"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rPr>
        <w:t>Turgut Özen Mermer’in</w:t>
      </w:r>
      <w:r w:rsidR="006246EF" w:rsidRPr="006246EF">
        <w:rPr>
          <w:rFonts w:ascii="Times New Roman" w:eastAsia="Calibri" w:hAnsi="Times New Roman" w:cs="Times New Roman"/>
          <w:sz w:val="24"/>
          <w:szCs w:val="24"/>
        </w:rPr>
        <w:t xml:space="preserve"> verimliliğinin ve yönetim sürecinin geliştirilmesi amacıyla çeşitli raporların ve araştırmaların yapılması,</w:t>
      </w:r>
    </w:p>
    <w:p w:rsidR="006246EF" w:rsidRPr="006246EF" w:rsidRDefault="006246EF"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 xml:space="preserve">Finans, muhasebe ve satın alma süreçlerinin yürütülmesi, </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Segoe UI Light" w:hAnsi="Times New Roman" w:cs="Times New Roman"/>
          <w:sz w:val="24"/>
          <w:szCs w:val="24"/>
        </w:rPr>
        <w:t xml:space="preserve">Yasal yükümlülüklerimizin yerine getirilmesi, </w:t>
      </w:r>
    </w:p>
    <w:p w:rsidR="006246EF" w:rsidRPr="006246EF" w:rsidRDefault="006246EF"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sidRPr="006246EF">
        <w:rPr>
          <w:rFonts w:ascii="Times New Roman" w:eastAsia="Segoe UI Light" w:hAnsi="Times New Roman" w:cs="Times New Roman"/>
          <w:sz w:val="24"/>
          <w:szCs w:val="24"/>
        </w:rPr>
        <w:t xml:space="preserve">Risk yönetimi ve </w:t>
      </w:r>
      <w:r w:rsidRPr="006246EF">
        <w:rPr>
          <w:rFonts w:ascii="Times New Roman" w:eastAsia="Calibri" w:hAnsi="Times New Roman" w:cs="Times New Roman"/>
          <w:sz w:val="24"/>
          <w:szCs w:val="24"/>
        </w:rPr>
        <w:t>finansal raporlama işlemlerinin takibi,</w:t>
      </w:r>
    </w:p>
    <w:p w:rsidR="006246EF" w:rsidRPr="006246EF" w:rsidRDefault="006246EF"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 xml:space="preserve">Ziyaretçi kayıtlarının oluşturulması, </w:t>
      </w:r>
    </w:p>
    <w:p w:rsidR="006246EF" w:rsidRPr="006246EF" w:rsidRDefault="006246EF"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Halkla ilişkiler ve pazarlama politikalarımızın geliştirilmesi,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 xml:space="preserve">Ticari iş stratejilerimizin belirlenmesi ve uygulanması, </w:t>
      </w:r>
    </w:p>
    <w:p w:rsidR="006246EF" w:rsidRPr="006246EF" w:rsidRDefault="006246EF" w:rsidP="006246EF">
      <w:pPr>
        <w:numPr>
          <w:ilvl w:val="0"/>
          <w:numId w:val="1"/>
        </w:numPr>
        <w:spacing w:before="120" w:line="240" w:lineRule="auto"/>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Eğitim faaliyetlerinin yürütülmesi,</w:t>
      </w:r>
    </w:p>
    <w:p w:rsidR="006246EF" w:rsidRPr="006246EF" w:rsidRDefault="006246EF" w:rsidP="006246EF">
      <w:pPr>
        <w:numPr>
          <w:ilvl w:val="0"/>
          <w:numId w:val="1"/>
        </w:numPr>
        <w:spacing w:before="120" w:line="240" w:lineRule="auto"/>
        <w:contextualSpacing/>
        <w:jc w:val="both"/>
        <w:rPr>
          <w:rFonts w:ascii="Times New Roman" w:eastAsia="Calibri" w:hAnsi="Times New Roman" w:cs="Times New Roman"/>
          <w:sz w:val="24"/>
          <w:szCs w:val="24"/>
        </w:rPr>
      </w:pPr>
      <w:r w:rsidRPr="006246EF">
        <w:rPr>
          <w:rFonts w:ascii="Times New Roman" w:eastAsia="Times New Roman" w:hAnsi="Times New Roman" w:cs="Times New Roman"/>
          <w:bCs/>
          <w:sz w:val="24"/>
          <w:szCs w:val="24"/>
          <w:lang w:eastAsia="tr-TR"/>
        </w:rPr>
        <w:t xml:space="preserve">Fiziksel </w:t>
      </w:r>
      <w:proofErr w:type="gramStart"/>
      <w:r w:rsidRPr="006246EF">
        <w:rPr>
          <w:rFonts w:ascii="Times New Roman" w:eastAsia="Times New Roman" w:hAnsi="Times New Roman" w:cs="Times New Roman"/>
          <w:bCs/>
          <w:sz w:val="24"/>
          <w:szCs w:val="24"/>
          <w:lang w:eastAsia="tr-TR"/>
        </w:rPr>
        <w:t>Mekan</w:t>
      </w:r>
      <w:proofErr w:type="gramEnd"/>
      <w:r w:rsidRPr="006246EF">
        <w:rPr>
          <w:rFonts w:ascii="Times New Roman" w:eastAsia="Times New Roman" w:hAnsi="Times New Roman" w:cs="Times New Roman"/>
          <w:bCs/>
          <w:sz w:val="24"/>
          <w:szCs w:val="24"/>
          <w:lang w:eastAsia="tr-TR"/>
        </w:rPr>
        <w:t xml:space="preserve"> Güvenliğinin Temin edilmesi,</w:t>
      </w:r>
    </w:p>
    <w:p w:rsidR="006246EF" w:rsidRPr="006246EF" w:rsidRDefault="006246EF" w:rsidP="006246EF">
      <w:pPr>
        <w:numPr>
          <w:ilvl w:val="0"/>
          <w:numId w:val="1"/>
        </w:numPr>
        <w:spacing w:before="120" w:line="240" w:lineRule="auto"/>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Hukuk işlerinin takibi ve yürütülmesi,</w:t>
      </w:r>
    </w:p>
    <w:p w:rsidR="006246EF" w:rsidRPr="006246EF" w:rsidRDefault="00FB24CB"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Turgut Özen Mermer </w:t>
      </w:r>
      <w:r w:rsidR="002027F7">
        <w:rPr>
          <w:rFonts w:ascii="Times New Roman" w:eastAsia="Calibri" w:hAnsi="Times New Roman" w:cs="Times New Roman"/>
          <w:sz w:val="24"/>
          <w:szCs w:val="24"/>
        </w:rPr>
        <w:t>olarak</w:t>
      </w:r>
      <w:r w:rsidR="006246EF" w:rsidRPr="006246EF">
        <w:rPr>
          <w:rFonts w:ascii="Times New Roman" w:eastAsia="Times New Roman" w:hAnsi="Times New Roman" w:cs="Times New Roman"/>
          <w:color w:val="000000"/>
          <w:sz w:val="24"/>
          <w:szCs w:val="24"/>
        </w:rPr>
        <w:t xml:space="preserve"> taraf olduğumuz sözleşmelerin eksiksiz bir şekilde ifa edilmesi ve sözleşmelerden doğan yükümlülüklerimizin yerine getirilmesi,</w:t>
      </w:r>
    </w:p>
    <w:p w:rsidR="006246EF" w:rsidRPr="006246EF" w:rsidRDefault="00FB24CB"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Turgut Özen Mermer’in</w:t>
      </w:r>
      <w:r w:rsidR="006246EF" w:rsidRPr="006246EF">
        <w:rPr>
          <w:rFonts w:ascii="Times New Roman" w:eastAsia="Times New Roman" w:hAnsi="Times New Roman" w:cs="Times New Roman"/>
          <w:color w:val="000000"/>
          <w:sz w:val="24"/>
          <w:szCs w:val="24"/>
        </w:rPr>
        <w:t xml:space="preserve"> bina, çalışma alanı ve tesislerinin ve bu alanda bulunan kimselerin güvenliğinin sağlanması,</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 xml:space="preserve">Adaylık ve istihdam süreçleri başta olmak üzere </w:t>
      </w:r>
      <w:r w:rsidRPr="006246EF">
        <w:rPr>
          <w:rFonts w:ascii="Times New Roman" w:eastAsia="Calibri" w:hAnsi="Times New Roman" w:cs="Times New Roman"/>
          <w:sz w:val="24"/>
          <w:szCs w:val="24"/>
        </w:rPr>
        <w:t>İnsan Kaynakları süreçlerinin planlanması ve yürütülmesi,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Calibri" w:hAnsi="Times New Roman" w:cs="Times New Roman"/>
          <w:sz w:val="24"/>
          <w:szCs w:val="24"/>
        </w:rPr>
        <w:t>İş faaliyetlerinin ve iş sürekliliğinin yürütülmesi, sağlanması ve denetimi,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lastRenderedPageBreak/>
        <w:t>Lojistik faaliyetlerinin planlanması ve yürütülmesi,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 xml:space="preserve">Reklam, kampanya ve </w:t>
      </w:r>
      <w:proofErr w:type="gramStart"/>
      <w:r w:rsidRPr="006246EF">
        <w:rPr>
          <w:rFonts w:ascii="Times New Roman" w:eastAsia="Times New Roman" w:hAnsi="Times New Roman" w:cs="Times New Roman"/>
          <w:color w:val="000000"/>
          <w:sz w:val="24"/>
          <w:szCs w:val="24"/>
        </w:rPr>
        <w:t>promosyon</w:t>
      </w:r>
      <w:proofErr w:type="gramEnd"/>
      <w:r w:rsidRPr="006246EF">
        <w:rPr>
          <w:rFonts w:ascii="Times New Roman" w:eastAsia="Times New Roman" w:hAnsi="Times New Roman" w:cs="Times New Roman"/>
          <w:color w:val="000000"/>
          <w:sz w:val="24"/>
          <w:szCs w:val="24"/>
        </w:rPr>
        <w:t xml:space="preserve"> süreçlerinin yürütülmesi,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Tedarik zincirinin oluşturulması, geliştirilmesi, planlanması,</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 xml:space="preserve">Talep ve </w:t>
      </w:r>
      <w:proofErr w:type="gramStart"/>
      <w:r w:rsidRPr="006246EF">
        <w:rPr>
          <w:rFonts w:ascii="Times New Roman" w:eastAsia="Times New Roman" w:hAnsi="Times New Roman" w:cs="Times New Roman"/>
          <w:color w:val="000000"/>
          <w:sz w:val="24"/>
          <w:szCs w:val="24"/>
        </w:rPr>
        <w:t>şikayet</w:t>
      </w:r>
      <w:proofErr w:type="gramEnd"/>
      <w:r w:rsidRPr="006246EF">
        <w:rPr>
          <w:rFonts w:ascii="Times New Roman" w:eastAsia="Times New Roman" w:hAnsi="Times New Roman" w:cs="Times New Roman"/>
          <w:color w:val="000000"/>
          <w:sz w:val="24"/>
          <w:szCs w:val="24"/>
        </w:rPr>
        <w:t xml:space="preserve"> yönetimi,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Ücret politikalarının düzenlemesi,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Organizasyon ve etkinlik yönetiminin sağlanması,</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Saklama ve arşiv hizmetlerinin yürütülmesi,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Sözleşme süreçlerinin yürütülmesi,</w:t>
      </w:r>
    </w:p>
    <w:p w:rsidR="006246EF" w:rsidRPr="006246EF" w:rsidRDefault="006246EF" w:rsidP="006246EF">
      <w:pPr>
        <w:numPr>
          <w:ilvl w:val="0"/>
          <w:numId w:val="1"/>
        </w:numPr>
        <w:spacing w:before="120" w:after="200" w:line="240" w:lineRule="auto"/>
        <w:contextualSpacing/>
        <w:jc w:val="both"/>
        <w:rPr>
          <w:rFonts w:ascii="Times New Roman" w:eastAsia="Times New Roman" w:hAnsi="Times New Roman" w:cs="Times New Roman"/>
          <w:color w:val="000000"/>
          <w:sz w:val="24"/>
          <w:szCs w:val="24"/>
        </w:rPr>
      </w:pPr>
      <w:r w:rsidRPr="006246EF">
        <w:rPr>
          <w:rFonts w:ascii="Times New Roman" w:eastAsia="Calibri" w:hAnsi="Times New Roman" w:cs="Times New Roman"/>
          <w:sz w:val="24"/>
          <w:szCs w:val="24"/>
        </w:rPr>
        <w:t>İş Sağlığı ve Güvenliği Mevzuatı çerçevesinde yasal yükümlülüklerimizin yerine getirilmesi,</w:t>
      </w:r>
    </w:p>
    <w:p w:rsidR="006246EF" w:rsidRPr="006246EF" w:rsidRDefault="006246EF" w:rsidP="006246EF">
      <w:pPr>
        <w:numPr>
          <w:ilvl w:val="0"/>
          <w:numId w:val="1"/>
        </w:numPr>
        <w:spacing w:before="120" w:after="0" w:line="240" w:lineRule="auto"/>
        <w:contextualSpacing/>
        <w:jc w:val="both"/>
        <w:rPr>
          <w:rFonts w:ascii="Times New Roman" w:eastAsia="Times New Roman" w:hAnsi="Times New Roman" w:cs="Times New Roman"/>
          <w:bCs/>
          <w:sz w:val="24"/>
          <w:szCs w:val="24"/>
          <w:lang w:eastAsia="tr-TR"/>
        </w:rPr>
      </w:pPr>
      <w:r w:rsidRPr="006246EF">
        <w:rPr>
          <w:rFonts w:ascii="Times New Roman" w:eastAsia="Times New Roman" w:hAnsi="Times New Roman" w:cs="Times New Roman"/>
          <w:bCs/>
          <w:sz w:val="24"/>
          <w:szCs w:val="24"/>
          <w:lang w:eastAsia="tr-TR"/>
        </w:rPr>
        <w:t>Müşteri ve personel memnuniyetine yönelik süreçlerin yürütülmesi,</w:t>
      </w:r>
    </w:p>
    <w:p w:rsidR="006246EF" w:rsidRPr="006246EF" w:rsidRDefault="006246EF" w:rsidP="006246EF">
      <w:pPr>
        <w:numPr>
          <w:ilvl w:val="0"/>
          <w:numId w:val="1"/>
        </w:numPr>
        <w:shd w:val="clear" w:color="auto" w:fill="FFFFFF"/>
        <w:spacing w:before="120" w:after="0" w:line="240" w:lineRule="auto"/>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Kamu kurum ve kuruluşların taleplerinin yerine getirilmesi,</w:t>
      </w:r>
    </w:p>
    <w:p w:rsidR="006246EF" w:rsidRPr="006246EF" w:rsidRDefault="006246EF" w:rsidP="006246EF">
      <w:pPr>
        <w:numPr>
          <w:ilvl w:val="0"/>
          <w:numId w:val="1"/>
        </w:numPr>
        <w:spacing w:before="120" w:line="240" w:lineRule="auto"/>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 xml:space="preserve">İnternet erişiminin sağlanması durumunda 5651 sayılı Kanun çerçevesinde yükümlülüklerimizin yerine getirilmesi, istatiksel verilerin oluşturulması, </w:t>
      </w:r>
      <w:r w:rsidR="00FB24CB">
        <w:rPr>
          <w:rFonts w:ascii="Times New Roman" w:eastAsia="Calibri" w:hAnsi="Times New Roman" w:cs="Times New Roman"/>
          <w:sz w:val="24"/>
          <w:szCs w:val="24"/>
        </w:rPr>
        <w:t>Turgut Özen Mermer</w:t>
      </w:r>
      <w:r w:rsidRPr="006246EF">
        <w:rPr>
          <w:rFonts w:ascii="Times New Roman" w:eastAsia="Calibri" w:hAnsi="Times New Roman" w:cs="Times New Roman"/>
          <w:sz w:val="24"/>
          <w:szCs w:val="24"/>
        </w:rPr>
        <w:t xml:space="preserve"> ile iletişim kuran kişilere geri dönüşlerin sağlanabilmesi,</w:t>
      </w:r>
    </w:p>
    <w:p w:rsidR="006246EF" w:rsidRPr="006246EF" w:rsidRDefault="006246EF" w:rsidP="006246EF">
      <w:pPr>
        <w:numPr>
          <w:ilvl w:val="0"/>
          <w:numId w:val="1"/>
        </w:numPr>
        <w:spacing w:before="120" w:line="240" w:lineRule="auto"/>
        <w:contextualSpacing/>
        <w:jc w:val="both"/>
        <w:rPr>
          <w:rFonts w:ascii="Times New Roman" w:eastAsia="Calibri" w:hAnsi="Times New Roman" w:cs="Times New Roman"/>
          <w:sz w:val="24"/>
          <w:szCs w:val="24"/>
        </w:rPr>
      </w:pPr>
      <w:proofErr w:type="gramStart"/>
      <w:r w:rsidRPr="006246EF">
        <w:rPr>
          <w:rFonts w:ascii="Times New Roman" w:eastAsia="Calibri" w:hAnsi="Times New Roman" w:cs="Times New Roman"/>
          <w:sz w:val="24"/>
          <w:szCs w:val="24"/>
        </w:rPr>
        <w:t>Politikalarımızda meydana gelen değişikliklerin bildirilmesi.</w:t>
      </w:r>
      <w:proofErr w:type="gramEnd"/>
    </w:p>
    <w:p w:rsidR="006246EF" w:rsidRPr="006246EF" w:rsidRDefault="006246EF" w:rsidP="006246EF">
      <w:pPr>
        <w:spacing w:before="120" w:line="240" w:lineRule="auto"/>
        <w:ind w:firstLine="710"/>
        <w:jc w:val="both"/>
        <w:rPr>
          <w:rFonts w:ascii="Times New Roman" w:eastAsia="Calibri" w:hAnsi="Times New Roman" w:cs="Times New Roman"/>
          <w:sz w:val="24"/>
          <w:szCs w:val="24"/>
        </w:rPr>
      </w:pPr>
    </w:p>
    <w:p w:rsidR="006246EF" w:rsidRPr="006246EF" w:rsidRDefault="006246EF" w:rsidP="006246EF">
      <w:pPr>
        <w:jc w:val="both"/>
        <w:rPr>
          <w:rFonts w:ascii="Times New Roman" w:eastAsia="Calibri" w:hAnsi="Times New Roman" w:cs="Times New Roman"/>
          <w:b/>
          <w:sz w:val="24"/>
          <w:szCs w:val="24"/>
        </w:rPr>
      </w:pPr>
      <w:r w:rsidRPr="006246EF">
        <w:rPr>
          <w:rFonts w:ascii="Times New Roman" w:eastAsia="Calibri" w:hAnsi="Times New Roman" w:cs="Times New Roman"/>
          <w:b/>
          <w:sz w:val="24"/>
          <w:szCs w:val="24"/>
        </w:rPr>
        <w:t>Kişisel Verilerin Aktarılması</w:t>
      </w:r>
    </w:p>
    <w:p w:rsidR="006246EF" w:rsidRPr="006246EF" w:rsidRDefault="00FB24CB" w:rsidP="006246EF">
      <w:pPr>
        <w:spacing w:before="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Turgut Özen Mermer </w:t>
      </w:r>
      <w:r w:rsidR="006246EF" w:rsidRPr="006246EF">
        <w:rPr>
          <w:rFonts w:ascii="Times New Roman" w:eastAsia="Calibri" w:hAnsi="Times New Roman" w:cs="Times New Roman"/>
          <w:sz w:val="24"/>
          <w:szCs w:val="24"/>
        </w:rPr>
        <w:t>bünyesinde işlenen kişisel veriler, kişisel verilerin işlenme amaçlarını gerçekleştirmek adına aşağıdaki yer alan kişi ve kurumlara aktarılabilmektedir:</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 xml:space="preserve">Faaliyetlerimizin ve hizmetlerimizin yerine getirilebilmesi, sürekliliğinin ve koordinasyonun sağlanabilmesi amacıyla iş ortaklıklarımıza ve tedarikçilerimize, </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Ödeme süreçlerimizin gerçekleştirilmesi, bankacılık ve finans işlemlerinin yürütülmesi amacıyla bankalara, vergi dairelerine ve ödeme süreçleri ile ilgili diğer kamu kurum ve kuruluşlarına,</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Faaliyetlerimizin denetiminin gerçekleştirilmesi amacıyla denetim firmalarına, kamu kurum ve kuruluşlarına,</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Gerekli kalite, gizlilik ve standartların oluşturulması amacıyla denetim firmaları, sertifikasyon kuruluşlarına ve bilgi güvenliği firmalarına,</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Times New Roman" w:hAnsi="Times New Roman" w:cs="Times New Roman"/>
          <w:sz w:val="24"/>
          <w:szCs w:val="24"/>
          <w:lang w:eastAsia="tr-TR"/>
        </w:rPr>
        <w:t>Çeşitli kamu kurum ve kuruluşlarının talepleri doğrultusunda hukuken yetkili kamu kurum ve kuruluşlarına, yargı organlarına, adli makamlara, emniyet güçlerine,</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Times New Roman" w:hAnsi="Times New Roman" w:cs="Times New Roman"/>
          <w:sz w:val="24"/>
          <w:szCs w:val="24"/>
          <w:lang w:eastAsia="tr-TR"/>
        </w:rPr>
        <w:t>Sigorta ve bireysel emeklilik süreçlerinin yürütülmesi amacıyla sigorta şirketlerine ve bankalara,</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Times New Roman" w:hAnsi="Times New Roman" w:cs="Times New Roman"/>
          <w:sz w:val="24"/>
          <w:szCs w:val="24"/>
          <w:lang w:eastAsia="tr-TR"/>
        </w:rPr>
        <w:t xml:space="preserve">İletişim ve </w:t>
      </w:r>
      <w:proofErr w:type="spellStart"/>
      <w:r w:rsidRPr="006246EF">
        <w:rPr>
          <w:rFonts w:ascii="Times New Roman" w:eastAsia="Times New Roman" w:hAnsi="Times New Roman" w:cs="Times New Roman"/>
          <w:sz w:val="24"/>
          <w:szCs w:val="24"/>
          <w:lang w:eastAsia="tr-TR"/>
        </w:rPr>
        <w:t>kargolama</w:t>
      </w:r>
      <w:proofErr w:type="spellEnd"/>
      <w:r w:rsidRPr="006246EF">
        <w:rPr>
          <w:rFonts w:ascii="Times New Roman" w:eastAsia="Times New Roman" w:hAnsi="Times New Roman" w:cs="Times New Roman"/>
          <w:sz w:val="24"/>
          <w:szCs w:val="24"/>
          <w:lang w:eastAsia="tr-TR"/>
        </w:rPr>
        <w:t xml:space="preserve"> süreçlerinin yürütülmesi amacıyla kargo şirketlerine, PTT’ye, Noterliğe,</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Faaliyetlerimize ilişkin stratejilerin hazırlanması ve uygulanması amacıyla iş ortaklarımıza ve tedarikçilerimize,</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Şirket bünyesinde kullandığımız işletim sistemleri, bilg</w:t>
      </w:r>
      <w:r w:rsidR="00FB24CB">
        <w:rPr>
          <w:rFonts w:ascii="Times New Roman" w:eastAsia="Times New Roman" w:hAnsi="Times New Roman" w:cs="Times New Roman"/>
          <w:color w:val="000000"/>
          <w:sz w:val="24"/>
          <w:szCs w:val="24"/>
        </w:rPr>
        <w:t>isayar programları, yazılımlar v</w:t>
      </w:r>
      <w:r w:rsidRPr="006246EF">
        <w:rPr>
          <w:rFonts w:ascii="Times New Roman" w:eastAsia="Times New Roman" w:hAnsi="Times New Roman" w:cs="Times New Roman"/>
          <w:color w:val="000000"/>
          <w:sz w:val="24"/>
          <w:szCs w:val="24"/>
        </w:rPr>
        <w:t>e bunların bakım ve onarımının yapılması nedeniyle yazılım firmalarına ve bu alanda faaliyet gösteren üçüncü kişilere,</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Times New Roman" w:hAnsi="Times New Roman" w:cs="Times New Roman"/>
          <w:color w:val="000000"/>
          <w:sz w:val="24"/>
          <w:szCs w:val="24"/>
        </w:rPr>
        <w:t>Geçerli bir hukuki sebebe dayanarak referans talep eden üçüncü kişilere,</w:t>
      </w:r>
    </w:p>
    <w:p w:rsidR="006246EF" w:rsidRPr="006246EF" w:rsidRDefault="006246EF" w:rsidP="006246EF">
      <w:pPr>
        <w:numPr>
          <w:ilvl w:val="0"/>
          <w:numId w:val="2"/>
        </w:numPr>
        <w:spacing w:before="120" w:after="200" w:line="240" w:lineRule="auto"/>
        <w:ind w:left="709"/>
        <w:contextualSpacing/>
        <w:jc w:val="both"/>
        <w:rPr>
          <w:rFonts w:ascii="Times New Roman" w:eastAsia="Times New Roman" w:hAnsi="Times New Roman" w:cs="Times New Roman"/>
          <w:color w:val="000000"/>
          <w:sz w:val="24"/>
          <w:szCs w:val="24"/>
        </w:rPr>
      </w:pPr>
      <w:r w:rsidRPr="006246EF">
        <w:rPr>
          <w:rFonts w:ascii="Times New Roman" w:eastAsia="Calibri" w:hAnsi="Times New Roman" w:cs="Times New Roman"/>
          <w:sz w:val="24"/>
          <w:szCs w:val="24"/>
        </w:rPr>
        <w:t>Personelin, adayın veya iş ortağının yetkinliğinin tespiti amacıyla kendisi tarafından referans olarak gösterilen üçüncü kişilere,</w:t>
      </w:r>
    </w:p>
    <w:p w:rsidR="006246EF" w:rsidRPr="006246EF" w:rsidRDefault="006246EF" w:rsidP="006246EF">
      <w:pPr>
        <w:numPr>
          <w:ilvl w:val="0"/>
          <w:numId w:val="2"/>
        </w:numPr>
        <w:spacing w:before="120" w:line="240" w:lineRule="auto"/>
        <w:ind w:left="709"/>
        <w:contextualSpacing/>
        <w:jc w:val="both"/>
        <w:rPr>
          <w:rFonts w:ascii="Times New Roman" w:eastAsia="Calibri" w:hAnsi="Times New Roman" w:cs="Times New Roman"/>
          <w:sz w:val="24"/>
          <w:szCs w:val="24"/>
        </w:rPr>
      </w:pPr>
      <w:bookmarkStart w:id="0" w:name="_Hlk527711714"/>
      <w:r w:rsidRPr="006246EF">
        <w:rPr>
          <w:rFonts w:ascii="Times New Roman" w:eastAsia="Calibri" w:hAnsi="Times New Roman" w:cs="Times New Roman"/>
          <w:sz w:val="24"/>
          <w:szCs w:val="24"/>
        </w:rPr>
        <w:t>Acil tıbbi müdahaleler ve İş Sağlığı Ve Güvenliği Mevzuatı çerçevesinde yükümlülüklerimizin yerine getirilmesi amacıyla sağlık kuruluşlarına, hastanelere, kanunen yetkili üçüncü kişilere,</w:t>
      </w:r>
    </w:p>
    <w:p w:rsidR="006246EF" w:rsidRPr="006246EF" w:rsidRDefault="006246EF" w:rsidP="006246EF">
      <w:pPr>
        <w:numPr>
          <w:ilvl w:val="0"/>
          <w:numId w:val="2"/>
        </w:numPr>
        <w:spacing w:before="120" w:line="240" w:lineRule="auto"/>
        <w:ind w:left="709"/>
        <w:contextualSpacing/>
        <w:jc w:val="both"/>
        <w:rPr>
          <w:rFonts w:ascii="Times New Roman" w:eastAsia="Segoe UI Light" w:hAnsi="Times New Roman" w:cs="Times New Roman"/>
          <w:sz w:val="24"/>
          <w:szCs w:val="24"/>
        </w:rPr>
      </w:pPr>
      <w:bookmarkStart w:id="1" w:name="_Hlk527711772"/>
      <w:bookmarkEnd w:id="0"/>
      <w:r w:rsidRPr="006246EF">
        <w:rPr>
          <w:rFonts w:ascii="Times New Roman" w:eastAsia="Segoe UI Light" w:hAnsi="Times New Roman" w:cs="Times New Roman"/>
          <w:sz w:val="24"/>
          <w:szCs w:val="24"/>
        </w:rPr>
        <w:t>Güvenliğin sağlanması amacıyla hizmet alınan güvenlik şirketlerine,</w:t>
      </w:r>
    </w:p>
    <w:p w:rsidR="006246EF" w:rsidRPr="006246EF" w:rsidRDefault="006246EF" w:rsidP="006246EF">
      <w:pPr>
        <w:numPr>
          <w:ilvl w:val="0"/>
          <w:numId w:val="2"/>
        </w:numPr>
        <w:spacing w:before="120" w:line="240" w:lineRule="auto"/>
        <w:ind w:left="709"/>
        <w:contextualSpacing/>
        <w:jc w:val="both"/>
        <w:rPr>
          <w:rFonts w:ascii="Times New Roman" w:eastAsia="Segoe UI Light" w:hAnsi="Times New Roman" w:cs="Times New Roman"/>
          <w:sz w:val="24"/>
          <w:szCs w:val="24"/>
        </w:rPr>
      </w:pPr>
      <w:r w:rsidRPr="006246EF">
        <w:rPr>
          <w:rFonts w:ascii="Times New Roman" w:eastAsia="Segoe UI Light" w:hAnsi="Times New Roman" w:cs="Times New Roman"/>
          <w:sz w:val="24"/>
          <w:szCs w:val="24"/>
        </w:rPr>
        <w:lastRenderedPageBreak/>
        <w:t>Kalite standartlarımızın yükseltilmesi, maliyetlerin düşürülmesi, pazarlama stratejilerimizin oluşturulması amacıyla</w:t>
      </w:r>
      <w:bookmarkEnd w:id="1"/>
      <w:r w:rsidRPr="006246EF">
        <w:rPr>
          <w:rFonts w:ascii="Times New Roman" w:eastAsia="Segoe UI Light" w:hAnsi="Times New Roman" w:cs="Times New Roman"/>
          <w:sz w:val="24"/>
          <w:szCs w:val="24"/>
        </w:rPr>
        <w:t xml:space="preserve"> iş ortaklarımıza,</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 xml:space="preserve">Yurt dışı ve yurt içi seyahat ve konaklama süreçlerinin yürütülmesi amacıyla bu alanda hizmet veren üçüncü kişilere, </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Segoe UI Light" w:hAnsi="Times New Roman" w:cs="Times New Roman"/>
          <w:sz w:val="24"/>
          <w:szCs w:val="24"/>
        </w:rPr>
        <w:t xml:space="preserve">Müşteri ve personel memnuniyeti çerçevesinde araştırma ve anket faaliyetlerinin gerçekleştirilmesi amacıyla anlaşmalı olduğumuz araştırma ve anket firmalarına, </w:t>
      </w:r>
    </w:p>
    <w:p w:rsidR="006246EF" w:rsidRPr="006246EF" w:rsidRDefault="006246EF" w:rsidP="006246EF">
      <w:pPr>
        <w:numPr>
          <w:ilvl w:val="0"/>
          <w:numId w:val="2"/>
        </w:numPr>
        <w:shd w:val="clear" w:color="auto" w:fill="FFFFFF"/>
        <w:spacing w:before="120" w:after="0" w:line="240" w:lineRule="auto"/>
        <w:ind w:left="709"/>
        <w:contextualSpacing/>
        <w:jc w:val="both"/>
        <w:rPr>
          <w:rFonts w:ascii="Times New Roman" w:eastAsia="Times New Roman" w:hAnsi="Times New Roman" w:cs="Times New Roman"/>
          <w:sz w:val="24"/>
          <w:szCs w:val="24"/>
          <w:lang w:eastAsia="tr-TR"/>
        </w:rPr>
      </w:pPr>
      <w:r w:rsidRPr="006246EF">
        <w:rPr>
          <w:rFonts w:ascii="Times New Roman" w:eastAsia="Calibri" w:hAnsi="Times New Roman" w:cs="Times New Roman"/>
          <w:sz w:val="24"/>
          <w:szCs w:val="24"/>
        </w:rPr>
        <w:t xml:space="preserve">Reklam, tanıtım ve </w:t>
      </w:r>
      <w:proofErr w:type="gramStart"/>
      <w:r w:rsidRPr="006246EF">
        <w:rPr>
          <w:rFonts w:ascii="Times New Roman" w:eastAsia="Calibri" w:hAnsi="Times New Roman" w:cs="Times New Roman"/>
          <w:sz w:val="24"/>
          <w:szCs w:val="24"/>
        </w:rPr>
        <w:t>promosyon</w:t>
      </w:r>
      <w:proofErr w:type="gramEnd"/>
      <w:r w:rsidRPr="006246EF">
        <w:rPr>
          <w:rFonts w:ascii="Times New Roman" w:eastAsia="Calibri" w:hAnsi="Times New Roman" w:cs="Times New Roman"/>
          <w:sz w:val="24"/>
          <w:szCs w:val="24"/>
        </w:rPr>
        <w:t xml:space="preserve"> süreçlerinin gerçekleştirilmesi amacıyla iş ortaklarımıza ve tedarikçilerimize,</w:t>
      </w:r>
    </w:p>
    <w:p w:rsidR="006246EF" w:rsidRPr="006246EF" w:rsidRDefault="006246EF" w:rsidP="006246EF">
      <w:pPr>
        <w:spacing w:before="120" w:line="240" w:lineRule="auto"/>
        <w:jc w:val="both"/>
        <w:rPr>
          <w:rFonts w:ascii="Times New Roman" w:eastAsia="Calibri" w:hAnsi="Times New Roman" w:cs="Times New Roman"/>
          <w:sz w:val="24"/>
          <w:szCs w:val="24"/>
        </w:rPr>
      </w:pPr>
    </w:p>
    <w:p w:rsidR="006246EF" w:rsidRPr="006246EF" w:rsidRDefault="006246EF" w:rsidP="006246EF">
      <w:pPr>
        <w:spacing w:before="120" w:line="240" w:lineRule="auto"/>
        <w:jc w:val="both"/>
        <w:rPr>
          <w:rFonts w:ascii="Times New Roman" w:eastAsia="Times New Roman" w:hAnsi="Times New Roman" w:cs="Times New Roman"/>
          <w:b/>
          <w:sz w:val="24"/>
          <w:szCs w:val="24"/>
        </w:rPr>
      </w:pPr>
      <w:r w:rsidRPr="006246EF">
        <w:rPr>
          <w:rFonts w:ascii="Times New Roman" w:eastAsia="Times New Roman" w:hAnsi="Times New Roman" w:cs="Times New Roman"/>
          <w:b/>
          <w:sz w:val="24"/>
          <w:szCs w:val="24"/>
        </w:rPr>
        <w:t>Kişisel Veri Toplamanın Yöntemi ve Hukuki Sebebi</w:t>
      </w:r>
    </w:p>
    <w:p w:rsidR="006246EF" w:rsidRPr="006246EF" w:rsidRDefault="00FB24CB" w:rsidP="006246EF">
      <w:pPr>
        <w:spacing w:before="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Turgut Özen Mermer</w:t>
      </w:r>
      <w:r w:rsidR="006246EF" w:rsidRPr="006246EF">
        <w:rPr>
          <w:rFonts w:ascii="Times New Roman" w:eastAsia="Times New Roman" w:hAnsi="Times New Roman" w:cs="Times New Roman"/>
          <w:color w:val="000000"/>
          <w:sz w:val="24"/>
          <w:szCs w:val="24"/>
        </w:rPr>
        <w:t xml:space="preserve"> bünyesinde bulunan kişisel veriler; </w:t>
      </w:r>
      <w:proofErr w:type="spellStart"/>
      <w:r w:rsidR="006246EF" w:rsidRPr="006246EF">
        <w:rPr>
          <w:rFonts w:ascii="Times New Roman" w:eastAsia="Times New Roman" w:hAnsi="Times New Roman" w:cs="Times New Roman"/>
          <w:color w:val="000000"/>
          <w:sz w:val="24"/>
          <w:szCs w:val="24"/>
        </w:rPr>
        <w:t>KVKK’da</w:t>
      </w:r>
      <w:proofErr w:type="spellEnd"/>
      <w:r w:rsidR="006246EF" w:rsidRPr="006246EF">
        <w:rPr>
          <w:rFonts w:ascii="Times New Roman" w:eastAsia="Times New Roman" w:hAnsi="Times New Roman" w:cs="Times New Roman"/>
          <w:color w:val="000000"/>
          <w:sz w:val="24"/>
          <w:szCs w:val="24"/>
        </w:rPr>
        <w:t xml:space="preserve"> öngörülen veri işleme şartları gözetilerek aşağıda bulunan yöntemler başta olmak üzere her türlü sözlü, yazılı veya elektronik ortamlar aracılığı ile toplanmaktadır: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 xml:space="preserve">İnternet ortamında kullanılan çerezler ve </w:t>
      </w:r>
      <w:proofErr w:type="spellStart"/>
      <w:r w:rsidRPr="006246EF">
        <w:rPr>
          <w:rFonts w:ascii="Times New Roman" w:eastAsia="Calibri" w:hAnsi="Times New Roman" w:cs="Times New Roman"/>
          <w:sz w:val="24"/>
          <w:szCs w:val="24"/>
        </w:rPr>
        <w:t>log</w:t>
      </w:r>
      <w:proofErr w:type="spellEnd"/>
      <w:r w:rsidRPr="006246EF">
        <w:rPr>
          <w:rFonts w:ascii="Times New Roman" w:eastAsia="Calibri" w:hAnsi="Times New Roman" w:cs="Times New Roman"/>
          <w:sz w:val="24"/>
          <w:szCs w:val="24"/>
        </w:rPr>
        <w:t xml:space="preserve"> kayıtları</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Sosyal medya uygulamaları</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Çağrı merkezimize yapılan başvurular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Anket çalışmaları</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Sözleşme süreçlerinin oluşturulması</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Elden, posta yoluyla veya elektronik ortamda yapılan başvurular ve görüşmeler</w:t>
      </w:r>
    </w:p>
    <w:p w:rsidR="006246EF" w:rsidRPr="006246EF" w:rsidRDefault="00FB24CB"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Turgut Özen Mermer’i</w:t>
      </w:r>
      <w:r w:rsidR="006246EF" w:rsidRPr="006246EF">
        <w:rPr>
          <w:rFonts w:ascii="Times New Roman" w:eastAsia="Times New Roman" w:hAnsi="Times New Roman" w:cs="Times New Roman"/>
          <w:color w:val="000000"/>
          <w:sz w:val="24"/>
          <w:szCs w:val="24"/>
        </w:rPr>
        <w:t>n</w:t>
      </w:r>
      <w:r w:rsidR="006246EF" w:rsidRPr="006246EF">
        <w:rPr>
          <w:rFonts w:ascii="Times New Roman" w:eastAsia="Calibri" w:hAnsi="Times New Roman" w:cs="Times New Roman"/>
          <w:sz w:val="24"/>
          <w:szCs w:val="24"/>
        </w:rPr>
        <w:t xml:space="preserve"> bina, çalışma alanı ve tesisleri içerisinde CCTV ile ses ve görüntü kaydı alan cihazlar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Yüz yüze yapılan görüşmeler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İş ve çözüm ortaklarımız aracılığıyla gelen bilgilendirmeler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Kişi tarafından referans olarak belirtilen kişiler</w:t>
      </w:r>
    </w:p>
    <w:p w:rsidR="006246EF" w:rsidRPr="006246EF" w:rsidRDefault="006246EF" w:rsidP="006246EF">
      <w:pPr>
        <w:numPr>
          <w:ilvl w:val="0"/>
          <w:numId w:val="3"/>
        </w:numPr>
        <w:spacing w:before="120" w:line="240" w:lineRule="auto"/>
        <w:ind w:left="709"/>
        <w:contextualSpacing/>
        <w:jc w:val="both"/>
        <w:rPr>
          <w:rFonts w:ascii="Times New Roman" w:eastAsia="Calibri" w:hAnsi="Times New Roman" w:cs="Times New Roman"/>
          <w:sz w:val="24"/>
          <w:szCs w:val="24"/>
        </w:rPr>
      </w:pPr>
      <w:r w:rsidRPr="006246EF">
        <w:rPr>
          <w:rFonts w:ascii="Times New Roman" w:eastAsia="Calibri" w:hAnsi="Times New Roman" w:cs="Times New Roman"/>
          <w:sz w:val="24"/>
          <w:szCs w:val="24"/>
        </w:rPr>
        <w:t>İnsan Kaynakları alanında destek aldığımız firmalar</w:t>
      </w:r>
    </w:p>
    <w:p w:rsidR="006246EF" w:rsidRPr="006246EF" w:rsidRDefault="006246EF" w:rsidP="006246EF">
      <w:pPr>
        <w:spacing w:before="120" w:line="240" w:lineRule="auto"/>
        <w:ind w:firstLine="708"/>
        <w:jc w:val="both"/>
        <w:rPr>
          <w:rFonts w:ascii="Times New Roman" w:eastAsia="Times New Roman" w:hAnsi="Times New Roman" w:cs="Times New Roman"/>
          <w:color w:val="000000"/>
          <w:sz w:val="24"/>
          <w:szCs w:val="24"/>
        </w:rPr>
      </w:pPr>
    </w:p>
    <w:p w:rsidR="006246EF" w:rsidRPr="006246EF" w:rsidRDefault="006246EF" w:rsidP="006246EF">
      <w:pPr>
        <w:spacing w:before="120" w:line="240" w:lineRule="auto"/>
        <w:jc w:val="both"/>
        <w:rPr>
          <w:rFonts w:ascii="Times New Roman" w:eastAsia="Times New Roman" w:hAnsi="Times New Roman" w:cs="Times New Roman"/>
          <w:b/>
          <w:sz w:val="24"/>
          <w:szCs w:val="24"/>
        </w:rPr>
      </w:pPr>
      <w:r w:rsidRPr="006246EF">
        <w:rPr>
          <w:rFonts w:ascii="Times New Roman" w:eastAsia="Times New Roman" w:hAnsi="Times New Roman" w:cs="Times New Roman"/>
          <w:b/>
          <w:sz w:val="24"/>
          <w:szCs w:val="24"/>
        </w:rPr>
        <w:t>Kişisel Verilerin Saklanması ve İmha Edilmesi</w:t>
      </w:r>
    </w:p>
    <w:p w:rsidR="006246EF" w:rsidRPr="006246EF" w:rsidRDefault="00FB24CB" w:rsidP="006246EF">
      <w:pPr>
        <w:spacing w:before="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Turgut Özen Mermer</w:t>
      </w:r>
      <w:r w:rsidR="006246EF" w:rsidRPr="006246EF">
        <w:rPr>
          <w:rFonts w:ascii="Times New Roman" w:eastAsia="Times New Roman" w:hAnsi="Times New Roman" w:cs="Times New Roman"/>
          <w:color w:val="000000"/>
          <w:sz w:val="24"/>
          <w:szCs w:val="24"/>
        </w:rPr>
        <w:t xml:space="preserve"> bünyesinde bulunan kişisel veriler, veri işleme amacıyla orantılı bir sürede ve şekilde muhafaza edilmektedir. Kişisel verilerin muhafazasında öncelikli olarak kişisel veri işleme amacı, yasal saklama ve zamanaşımı süreleri gözetilmektedir. Veri işleme amacının ortadan kalkması veya yasal saklama ve zamanaşımı sürelerinin sonuna gelinmesi halinde </w:t>
      </w:r>
      <w:r>
        <w:rPr>
          <w:rFonts w:ascii="Times New Roman" w:eastAsia="Times New Roman" w:hAnsi="Times New Roman" w:cs="Times New Roman"/>
          <w:color w:val="000000"/>
          <w:sz w:val="24"/>
          <w:szCs w:val="24"/>
        </w:rPr>
        <w:t>Turgut Özen Mermer</w:t>
      </w:r>
      <w:r w:rsidR="006246EF" w:rsidRPr="006246EF">
        <w:rPr>
          <w:rFonts w:ascii="Times New Roman" w:eastAsia="Times New Roman" w:hAnsi="Times New Roman" w:cs="Times New Roman"/>
          <w:color w:val="000000"/>
          <w:sz w:val="24"/>
          <w:szCs w:val="24"/>
        </w:rPr>
        <w:t xml:space="preserve"> bünyesinde bulunan kişisel veriler imha edilmektedir. İmha metodu olarak silinme, yok edilme veya anonim hale getirilme kullanılmaktadır. </w:t>
      </w:r>
      <w:r>
        <w:rPr>
          <w:rFonts w:ascii="Times New Roman" w:eastAsia="Times New Roman" w:hAnsi="Times New Roman" w:cs="Times New Roman"/>
          <w:color w:val="000000"/>
          <w:sz w:val="24"/>
          <w:szCs w:val="24"/>
        </w:rPr>
        <w:t>Turgut Özen Mermer’in</w:t>
      </w:r>
      <w:r w:rsidR="006246EF" w:rsidRPr="006246EF">
        <w:rPr>
          <w:rFonts w:ascii="Times New Roman" w:eastAsia="Times New Roman" w:hAnsi="Times New Roman" w:cs="Times New Roman"/>
          <w:color w:val="000000"/>
          <w:sz w:val="24"/>
          <w:szCs w:val="24"/>
        </w:rPr>
        <w:t xml:space="preserve"> ileride istatistiki amaçlara kullanacağı kişisel veriler anonim hale getirilmekte ve yöntemle ilgili kişiye hiçbir şekilde ulaşılamamaktadır.</w:t>
      </w:r>
    </w:p>
    <w:p w:rsidR="006246EF" w:rsidRDefault="006246EF" w:rsidP="006246EF">
      <w:pPr>
        <w:spacing w:before="120" w:line="240" w:lineRule="auto"/>
        <w:jc w:val="both"/>
        <w:rPr>
          <w:rFonts w:ascii="Times New Roman" w:eastAsia="Calibri" w:hAnsi="Times New Roman" w:cs="Times New Roman"/>
          <w:sz w:val="24"/>
          <w:szCs w:val="24"/>
        </w:rPr>
      </w:pPr>
    </w:p>
    <w:p w:rsidR="00D73576" w:rsidRDefault="00D73576" w:rsidP="006246EF">
      <w:pPr>
        <w:spacing w:before="120" w:line="240" w:lineRule="auto"/>
        <w:jc w:val="both"/>
        <w:rPr>
          <w:rFonts w:ascii="Times New Roman" w:eastAsia="Calibri" w:hAnsi="Times New Roman" w:cs="Times New Roman"/>
          <w:sz w:val="24"/>
          <w:szCs w:val="24"/>
        </w:rPr>
      </w:pPr>
    </w:p>
    <w:p w:rsidR="00D73576" w:rsidRDefault="00D73576" w:rsidP="006246EF">
      <w:pPr>
        <w:spacing w:before="120" w:line="240" w:lineRule="auto"/>
        <w:jc w:val="both"/>
        <w:rPr>
          <w:rFonts w:ascii="Times New Roman" w:eastAsia="Calibri" w:hAnsi="Times New Roman" w:cs="Times New Roman"/>
          <w:sz w:val="24"/>
          <w:szCs w:val="24"/>
        </w:rPr>
      </w:pPr>
    </w:p>
    <w:p w:rsidR="00D73576" w:rsidRDefault="00D73576" w:rsidP="006246EF">
      <w:pPr>
        <w:spacing w:before="120" w:line="240" w:lineRule="auto"/>
        <w:jc w:val="both"/>
        <w:rPr>
          <w:rFonts w:ascii="Times New Roman" w:eastAsia="Calibri" w:hAnsi="Times New Roman" w:cs="Times New Roman"/>
          <w:sz w:val="24"/>
          <w:szCs w:val="24"/>
        </w:rPr>
      </w:pPr>
    </w:p>
    <w:p w:rsidR="00D73576" w:rsidRDefault="00D73576" w:rsidP="006246EF">
      <w:pPr>
        <w:spacing w:before="120" w:line="240" w:lineRule="auto"/>
        <w:jc w:val="both"/>
        <w:rPr>
          <w:rFonts w:ascii="Times New Roman" w:eastAsia="Calibri" w:hAnsi="Times New Roman" w:cs="Times New Roman"/>
          <w:sz w:val="24"/>
          <w:szCs w:val="24"/>
        </w:rPr>
      </w:pPr>
    </w:p>
    <w:p w:rsidR="00D73576" w:rsidRDefault="00D73576" w:rsidP="006246EF">
      <w:pPr>
        <w:spacing w:before="120" w:line="240" w:lineRule="auto"/>
        <w:jc w:val="both"/>
        <w:rPr>
          <w:rFonts w:ascii="Times New Roman" w:eastAsia="Calibri" w:hAnsi="Times New Roman" w:cs="Times New Roman"/>
          <w:sz w:val="24"/>
          <w:szCs w:val="24"/>
        </w:rPr>
      </w:pPr>
    </w:p>
    <w:p w:rsidR="00D73576" w:rsidRDefault="00D73576" w:rsidP="006246EF">
      <w:pPr>
        <w:jc w:val="both"/>
        <w:rPr>
          <w:rFonts w:ascii="Times New Roman" w:eastAsia="Calibri" w:hAnsi="Times New Roman" w:cs="Times New Roman"/>
          <w:sz w:val="24"/>
          <w:szCs w:val="24"/>
        </w:rPr>
      </w:pPr>
    </w:p>
    <w:p w:rsidR="006246EF" w:rsidRPr="006246EF" w:rsidRDefault="006246EF" w:rsidP="006246EF">
      <w:pPr>
        <w:jc w:val="both"/>
        <w:rPr>
          <w:rFonts w:ascii="Times New Roman" w:eastAsia="Calibri" w:hAnsi="Times New Roman" w:cs="Times New Roman"/>
          <w:b/>
          <w:sz w:val="24"/>
          <w:szCs w:val="24"/>
        </w:rPr>
      </w:pPr>
      <w:r w:rsidRPr="006246EF">
        <w:rPr>
          <w:rFonts w:ascii="Times New Roman" w:eastAsia="Calibri" w:hAnsi="Times New Roman" w:cs="Times New Roman"/>
          <w:b/>
          <w:sz w:val="24"/>
          <w:szCs w:val="24"/>
        </w:rPr>
        <w:lastRenderedPageBreak/>
        <w:t>6698 Sayılı K</w:t>
      </w:r>
      <w:bookmarkStart w:id="2" w:name="_GoBack"/>
      <w:bookmarkEnd w:id="2"/>
      <w:r w:rsidRPr="006246EF">
        <w:rPr>
          <w:rFonts w:ascii="Times New Roman" w:eastAsia="Calibri" w:hAnsi="Times New Roman" w:cs="Times New Roman"/>
          <w:b/>
          <w:sz w:val="24"/>
          <w:szCs w:val="24"/>
        </w:rPr>
        <w:t>anun Çerçevesinde İlgili Kişilerin Hakları</w:t>
      </w:r>
    </w:p>
    <w:p w:rsidR="0031191E" w:rsidRPr="00EE0856" w:rsidRDefault="00FB24CB" w:rsidP="00EE0856">
      <w:pPr>
        <w:spacing w:before="120" w:line="240" w:lineRule="auto"/>
        <w:jc w:val="both"/>
        <w:rPr>
          <w:rFonts w:ascii="Times New Roman" w:eastAsia="Calibri" w:hAnsi="Times New Roman" w:cs="Times New Roman"/>
          <w:sz w:val="24"/>
          <w:szCs w:val="24"/>
          <w:highlight w:val="red"/>
        </w:rPr>
      </w:pPr>
      <w:r>
        <w:rPr>
          <w:rFonts w:ascii="Times New Roman" w:eastAsia="Times New Roman" w:hAnsi="Times New Roman" w:cs="Times New Roman"/>
          <w:color w:val="000000"/>
          <w:sz w:val="24"/>
          <w:szCs w:val="24"/>
        </w:rPr>
        <w:t xml:space="preserve">Turgut Özen Mermer </w:t>
      </w:r>
      <w:r w:rsidR="006246EF" w:rsidRPr="006246EF">
        <w:rPr>
          <w:rFonts w:ascii="Times New Roman" w:eastAsia="Times New Roman" w:hAnsi="Times New Roman" w:cs="Times New Roman"/>
          <w:sz w:val="24"/>
          <w:szCs w:val="24"/>
        </w:rPr>
        <w:t xml:space="preserve">bünyesinde kişisel verisi işlenen veya işlendiği düşünen herkes, </w:t>
      </w:r>
      <w:r w:rsidR="006246EF" w:rsidRPr="006246EF">
        <w:rPr>
          <w:rFonts w:ascii="Times New Roman" w:eastAsia="Times New Roman" w:hAnsi="Times New Roman" w:cs="Times New Roman"/>
          <w:b/>
          <w:sz w:val="24"/>
          <w:szCs w:val="24"/>
        </w:rPr>
        <w:t>“Veri Sorumlusunun Kimliği”</w:t>
      </w:r>
      <w:r w:rsidR="006246EF" w:rsidRPr="006246EF">
        <w:rPr>
          <w:rFonts w:ascii="Times New Roman" w:eastAsia="Times New Roman" w:hAnsi="Times New Roman" w:cs="Times New Roman"/>
          <w:sz w:val="24"/>
          <w:szCs w:val="24"/>
        </w:rPr>
        <w:t xml:space="preserve"> başlığında yer alan iletişim bilgilerini kullanarak elden, noter aracılığıyla, iadeli taahhütlü posta aracılığıyla veya elektronik imzasını kullanmak suretiyle e-posta aracılığıyla başvuruda bulunarak kendileriyle ilgili;</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Kişisel veri işlenip işlenmediğini öğrenme,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Kişisel veri işlenmişse buna ilişkin bilgi talep etme,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Kişisel verilerin işlenme amacını ve bunların amacına uygun kullanılıp kullanılmadığını öğrenme,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Yurt içinde veya yurt dışında kişisel verilerin aktarıldığı üçüncü kişileri bilme,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İşlenen verilerin münhasıran otomatik sistemler vasıtasıyla analiz edilmesi suretiyle kişinin kendisi aleyhine bir sonucun ortaya çıkmasına itiraz etme,</w:t>
      </w:r>
    </w:p>
    <w:p w:rsidR="006246EF" w:rsidRPr="006246EF" w:rsidRDefault="006246EF" w:rsidP="006246EF">
      <w:pPr>
        <w:numPr>
          <w:ilvl w:val="0"/>
          <w:numId w:val="4"/>
        </w:numPr>
        <w:spacing w:before="120" w:after="200" w:line="240" w:lineRule="auto"/>
        <w:ind w:left="851"/>
        <w:contextualSpacing/>
        <w:jc w:val="both"/>
        <w:rPr>
          <w:rFonts w:ascii="Times New Roman" w:eastAsia="Times New Roman" w:hAnsi="Times New Roman" w:cs="Times New Roman"/>
          <w:sz w:val="24"/>
          <w:szCs w:val="24"/>
        </w:rPr>
      </w:pPr>
      <w:r w:rsidRPr="006246EF">
        <w:rPr>
          <w:rFonts w:ascii="Times New Roman" w:eastAsia="Times New Roman" w:hAnsi="Times New Roman" w:cs="Times New Roman"/>
          <w:sz w:val="24"/>
          <w:szCs w:val="24"/>
        </w:rPr>
        <w:t>Kişisel verilerin kanuna aykırı olarak işlenmesi sebebiyle zarara uğraması hâlinde zararın giderilmesini talep etme</w:t>
      </w:r>
    </w:p>
    <w:p w:rsidR="006246EF" w:rsidRPr="006246EF" w:rsidRDefault="006246EF" w:rsidP="006246EF">
      <w:pPr>
        <w:spacing w:before="120" w:after="200" w:line="240" w:lineRule="auto"/>
        <w:jc w:val="both"/>
        <w:rPr>
          <w:rFonts w:ascii="Times New Roman" w:eastAsia="Times New Roman" w:hAnsi="Times New Roman" w:cs="Times New Roman"/>
          <w:sz w:val="24"/>
          <w:szCs w:val="24"/>
        </w:rPr>
      </w:pPr>
      <w:proofErr w:type="gramStart"/>
      <w:r w:rsidRPr="006246EF">
        <w:rPr>
          <w:rFonts w:ascii="Times New Roman" w:eastAsia="Times New Roman" w:hAnsi="Times New Roman" w:cs="Times New Roman"/>
          <w:sz w:val="24"/>
          <w:szCs w:val="24"/>
        </w:rPr>
        <w:t>haklarına</w:t>
      </w:r>
      <w:proofErr w:type="gramEnd"/>
      <w:r w:rsidRPr="006246EF">
        <w:rPr>
          <w:rFonts w:ascii="Times New Roman" w:eastAsia="Times New Roman" w:hAnsi="Times New Roman" w:cs="Times New Roman"/>
          <w:sz w:val="24"/>
          <w:szCs w:val="24"/>
        </w:rPr>
        <w:t xml:space="preserve"> sahiptir.</w:t>
      </w:r>
    </w:p>
    <w:p w:rsidR="006246EF" w:rsidRPr="006246EF" w:rsidRDefault="006246EF" w:rsidP="006246EF">
      <w:pPr>
        <w:rPr>
          <w:rFonts w:ascii="Times New Roman" w:eastAsia="Calibri" w:hAnsi="Times New Roman" w:cs="Times New Roman"/>
          <w:b/>
          <w:sz w:val="24"/>
          <w:szCs w:val="24"/>
        </w:rPr>
      </w:pPr>
    </w:p>
    <w:p w:rsidR="00AE4469" w:rsidRDefault="00AE4469"/>
    <w:sectPr w:rsidR="00AE4469" w:rsidSect="00AE4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637"/>
    <w:multiLevelType w:val="hybridMultilevel"/>
    <w:tmpl w:val="17D0C68C"/>
    <w:lvl w:ilvl="0" w:tplc="1206B44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04684B"/>
    <w:multiLevelType w:val="hybridMultilevel"/>
    <w:tmpl w:val="21A2CF60"/>
    <w:lvl w:ilvl="0" w:tplc="1206B446">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B14FA6"/>
    <w:multiLevelType w:val="hybridMultilevel"/>
    <w:tmpl w:val="6CF092BA"/>
    <w:lvl w:ilvl="0" w:tplc="1206B446">
      <w:start w:val="1"/>
      <w:numFmt w:val="bullet"/>
      <w:lvlText w:val=""/>
      <w:lvlJc w:val="left"/>
      <w:pPr>
        <w:ind w:left="1069" w:hanging="360"/>
      </w:pPr>
      <w:rPr>
        <w:rFonts w:ascii="Symbol" w:hAnsi="Symbol" w:hint="default"/>
        <w:color w:val="auto"/>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nsid w:val="74D8458C"/>
    <w:multiLevelType w:val="hybridMultilevel"/>
    <w:tmpl w:val="79D088A4"/>
    <w:lvl w:ilvl="0" w:tplc="1206B446">
      <w:start w:val="1"/>
      <w:numFmt w:val="bullet"/>
      <w:lvlText w:val=""/>
      <w:lvlJc w:val="left"/>
      <w:pPr>
        <w:ind w:left="927" w:hanging="360"/>
      </w:pPr>
      <w:rPr>
        <w:rFonts w:ascii="Symbol" w:hAnsi="Symbol" w:hint="default"/>
        <w:color w:val="auto"/>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48"/>
    <w:rsid w:val="00126B61"/>
    <w:rsid w:val="002027F7"/>
    <w:rsid w:val="0031191E"/>
    <w:rsid w:val="00450B7B"/>
    <w:rsid w:val="006246EF"/>
    <w:rsid w:val="00762B45"/>
    <w:rsid w:val="008B7AFE"/>
    <w:rsid w:val="00AE4469"/>
    <w:rsid w:val="00AE49C1"/>
    <w:rsid w:val="00C72196"/>
    <w:rsid w:val="00D73576"/>
    <w:rsid w:val="00DE449D"/>
    <w:rsid w:val="00EE0856"/>
    <w:rsid w:val="00F90748"/>
    <w:rsid w:val="00FB24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DELLL</cp:lastModifiedBy>
  <cp:revision>2</cp:revision>
  <dcterms:created xsi:type="dcterms:W3CDTF">2020-09-23T09:48:00Z</dcterms:created>
  <dcterms:modified xsi:type="dcterms:W3CDTF">2020-09-23T09:48:00Z</dcterms:modified>
</cp:coreProperties>
</file>